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37 on Linux -->
    <w:tbl>
      <w:tblPr>
        <w:tblStyle w:val="NormalTable"/>
        <w:tblW w:type="dxa" w:w="8000"/>
        <w:tblLook w:noVBand="1" w:noHBand="1" w:lastColumn="0" w:firstColumn="0" w:lastRow="0" w:firstRow="0"/>
      </w:tblPr>
      <w:tblGrid/>
      <w:tr>
        <w:trPr/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ҚР Ұлттық экономика министрлігі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Астана қ., Мәңгілік Ел даңғылы 8,"Министрліктер үйі", 7 кіреберіс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2023 жылғы 28 ақпандағы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28</w:t>
            </w:r>
          </w:p>
          <w:p>
            <w:pPr>
              <w:spacing w:after="0"/>
            </w:pPr>
          </w:p>
        </w:tc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Қазақстан Республикасы Қаржы министрлігі</w:t>
            </w:r>
          </w:p>
          <w:p>
            <w:pPr>
              <w:ind w:left="250"/>
              <w:jc w:val="left"/>
            </w:pP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2023 жылғы 28 ақпандағы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224</w:t>
            </w:r>
          </w:p>
          <w:p>
            <w:pPr>
              <w:spacing w:after="0"/>
            </w:pPr>
          </w:p>
        </w:tc>
      </w:tr>
    </w:tbl>
    <w:p>
      <w:pPr>
        <w:spacing w:after="0"/>
      </w:pPr>
    </w:p>
    <w:p>
      <w:pPr>
        <w:spacing w:after="0"/>
      </w:pP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  <w:r w:rsidRPr="00DF4982">
        <w:rPr>
          <w:b/>
          <w:sz w:val="28"/>
          <w:szCs w:val="28"/>
          <w:lang w:eastAsia="ar-SA" w:val="kk-KZ"/>
        </w:rPr>
        <w:t xml:space="preserve">Төлем қабілеттілігін қалпына келтіру және сот арқылы банкроттық рәсімдеріндегі қаржы басқарушысының қызметін мемлекеттік бақылау </w:t>
      </w: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  <w:r w:rsidRPr="00DF4982">
        <w:rPr>
          <w:b/>
          <w:sz w:val="28"/>
          <w:szCs w:val="28"/>
          <w:lang w:eastAsia="ar-SA" w:val="kk-KZ"/>
        </w:rPr>
        <w:t xml:space="preserve">саласында </w:t>
      </w:r>
      <w:r w:rsidRPr="00DF4982">
        <w:rPr>
          <w:b/>
          <w:sz w:val="28"/>
          <w:szCs w:val="28"/>
          <w:lang w:val="kk-KZ"/>
        </w:rPr>
        <w:t xml:space="preserve">т</w:t>
      </w:r>
      <w:r w:rsidRPr="00DF4982">
        <w:rPr>
          <w:b/>
          <w:sz w:val="28"/>
          <w:szCs w:val="28"/>
          <w:lang w:eastAsia="ar-SA" w:val="kk-KZ"/>
        </w:rPr>
        <w:t xml:space="preserve">ексеру парағын бекіту туралы</w:t>
      </w:r>
    </w:p>
    <w:p>
      <w:pPr>
        <w:pStyle w:val="NoSpacing"/>
        <w:jc w:val="center"/>
        <w:rPr>
          <w:b/>
          <w:sz w:val="28"/>
          <w:szCs w:val="28"/>
          <w:lang w:eastAsia="ar-SA" w:val="kk-KZ"/>
        </w:rPr>
      </w:pPr>
    </w:p>
    <w:p>
      <w:pPr>
        <w:pStyle w:val="NoSpacing"/>
        <w:jc w:val="center"/>
        <w:rPr>
          <w:b/>
          <w:sz w:val="28"/>
          <w:szCs w:val="28"/>
          <w:lang w:val="kk-KZ"/>
        </w:rPr>
      </w:pPr>
    </w:p>
    <w:p>
      <w:pPr>
        <w:tabs>
          <w:tab w:pos="709" w:val="left"/>
        </w:tabs>
        <w:jc w:val="both"/>
        <w:rPr>
          <w:color w:val="000000"/>
          <w:sz w:val="28"/>
          <w:szCs w:val="28"/>
          <w:lang w:val="kk-KZ"/>
        </w:rPr>
      </w:pPr>
      <w:r w:rsidRPr="00DF4982">
        <w:rPr>
          <w:b/>
          <w:sz w:val="28"/>
          <w:szCs w:val="28"/>
          <w:lang w:val="kk-KZ"/>
        </w:rPr>
        <w:t xml:space="preserve">                                              БІРЛЕСКЕН БҰЙРЫҚ</w:t>
      </w:r>
      <w:r w:rsidRPr="00DF4982">
        <w:rPr>
          <w:b/>
          <w:sz w:val="28"/>
          <w:szCs w:val="28"/>
          <w:lang w:eastAsia="ar-SA" w:val="kk-KZ"/>
        </w:rPr>
        <w:t xml:space="preserve"> </w:t>
      </w:r>
      <w:bookmarkStart w:name="z4" w:id="0"/>
    </w:p>
    <w:p>
      <w:pPr>
        <w:tabs>
          <w:tab w:pos="709" w:val="left"/>
        </w:tabs>
        <w:jc w:val="both"/>
        <w:rPr>
          <w:color w:val="000000"/>
          <w:sz w:val="28"/>
          <w:szCs w:val="28"/>
          <w:lang w:val="kk-KZ"/>
        </w:rPr>
      </w:pPr>
    </w:p>
    <w:p>
      <w:pPr>
        <w:tabs>
          <w:tab w:pos="709" w:val="left"/>
        </w:tabs>
        <w:jc w:val="both"/>
        <w:rPr>
          <w:color w:val="000000"/>
          <w:sz w:val="28"/>
          <w:szCs w:val="28"/>
          <w:lang w:val="kk-KZ"/>
        </w:rPr>
      </w:pPr>
    </w:p>
    <w:p>
      <w:pPr>
        <w:tabs>
          <w:tab w:pos="709" w:val="left"/>
        </w:tabs>
        <w:jc w:val="both"/>
        <w:rPr>
          <w:color w:val="000000"/>
          <w:sz w:val="28"/>
          <w:szCs w:val="28"/>
          <w:lang w:val="kk-KZ"/>
        </w:rPr>
      </w:pPr>
      <w:r w:rsidRPr="00DF4982">
        <w:rPr>
          <w:color w:val="000000"/>
          <w:sz w:val="28"/>
          <w:szCs w:val="28"/>
          <w:lang w:val="kk-KZ"/>
        </w:rPr>
        <w:tab/>
      </w:r>
      <w:r w:rsidRPr="00DF4982">
        <w:rPr>
          <w:color w:val="000000"/>
          <w:sz w:val="28"/>
          <w:szCs w:val="28"/>
          <w:lang w:val="kk-KZ"/>
        </w:rPr>
        <w:t xml:space="preserve">Қазақстан Республикасы Кәсіпкерлік кодексінің 143-бабы 1-тармағына, «Қазақстан Республикасы азаматтарының төлем қабілеттілігін қалпына келтіру және банкроттығы туралы» Қазақстан Республикасы Заңының 10-бабы </w:t>
      </w:r>
      <w:r>
        <w:rPr>
          <w:color w:val="000000"/>
          <w:sz w:val="28"/>
          <w:szCs w:val="28"/>
          <w:lang w:val="kk-KZ"/>
        </w:rPr>
        <w:br/>
      </w:r>
      <w:r w:rsidRPr="00DF4982">
        <w:rPr>
          <w:color w:val="000000"/>
          <w:sz w:val="28"/>
          <w:szCs w:val="28"/>
          <w:lang w:val="kk-KZ"/>
        </w:rPr>
        <w:t xml:space="preserve">2-тармағына, сондай-ақ «Тексеру парағының нысанын бекіту туралы» Қазақстан Республикасы Ұлттық экономика министрінің міндетін атқарушының 2018 жылғы 31 шілдедегі № 3 бұйрығына (Нормативтік құқықтық актілерді мемлекеттік тіркеу тізілімінде № 17371 болып тіркелген) сәйкес</w:t>
      </w:r>
      <w:r w:rsidRPr="00DF4982">
        <w:rPr>
          <w:b/>
          <w:color w:val="000000"/>
          <w:sz w:val="28"/>
          <w:szCs w:val="28"/>
          <w:lang w:val="kk-KZ"/>
        </w:rPr>
        <w:t xml:space="preserve"> БҰЙЫРАМЫЗ</w:t>
      </w:r>
      <w:r w:rsidRPr="00DF4982">
        <w:rPr>
          <w:color w:val="000000"/>
          <w:sz w:val="28"/>
          <w:szCs w:val="28"/>
          <w:lang w:val="kk-KZ"/>
        </w:rPr>
        <w:t xml:space="preserve">: </w:t>
      </w:r>
    </w:p>
    <w:p>
      <w:pPr>
        <w:tabs>
          <w:tab w:pos="709" w:val="left"/>
        </w:tabs>
        <w:jc w:val="both"/>
        <w:rPr>
          <w:color w:val="000000"/>
          <w:sz w:val="28"/>
          <w:szCs w:val="28"/>
          <w:lang w:val="kk-KZ"/>
        </w:rPr>
      </w:pPr>
      <w:r w:rsidRPr="00DF4982">
        <w:rPr>
          <w:color w:val="000000"/>
          <w:sz w:val="28"/>
          <w:szCs w:val="28"/>
          <w:lang w:val="kk-KZ"/>
        </w:rPr>
        <w:tab/>
      </w:r>
      <w:r w:rsidRPr="00DF4982">
        <w:rPr>
          <w:color w:val="000000"/>
          <w:sz w:val="28"/>
          <w:szCs w:val="28"/>
          <w:lang w:val="kk-KZ"/>
        </w:rPr>
        <w:t xml:space="preserve">1. Қоса беріліп отырған Төлем қабілеттілігін қалпына келтіру және сот арқылы банкроттық рәсімдеріндегі қаржы басқарушысының қызметін мемлекеттік бақылау саласында тексеру парағы бекітілсін.</w:t>
      </w:r>
    </w:p>
    <w:p>
      <w:pPr>
        <w:tabs>
          <w:tab w:pos="709" w:val="left"/>
        </w:tabs>
        <w:jc w:val="both"/>
        <w:rPr>
          <w:color w:val="000000"/>
          <w:sz w:val="28"/>
          <w:szCs w:val="28"/>
          <w:lang w:val="kk-KZ"/>
        </w:rPr>
      </w:pPr>
      <w:r w:rsidRPr="00DF4982">
        <w:rPr>
          <w:color w:val="000000"/>
          <w:sz w:val="28"/>
          <w:szCs w:val="28"/>
          <w:lang w:val="kk-KZ"/>
        </w:rPr>
        <w:tab/>
      </w:r>
      <w:bookmarkStart w:name="z12" w:id="1"/>
      <w:bookmarkEnd w:id="0"/>
      <w:r w:rsidRPr="00DF4982">
        <w:rPr>
          <w:color w:val="000000"/>
          <w:sz w:val="28"/>
          <w:szCs w:val="28"/>
          <w:lang w:val="kk-KZ"/>
        </w:rPr>
        <w:t xml:space="preserve">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p>
      <w:pPr>
        <w:tabs>
          <w:tab w:pos="709" w:val="left"/>
          <w:tab w:pos="851" w:val="left"/>
          <w:tab w:pos="1418" w:val="left"/>
          <w:tab w:pos="1701" w:val="left"/>
        </w:tabs>
        <w:jc w:val="both"/>
        <w:rPr>
          <w:color w:val="000000"/>
          <w:sz w:val="28"/>
          <w:szCs w:val="28"/>
          <w:lang w:val="kk-KZ"/>
        </w:rPr>
      </w:pPr>
      <w:r w:rsidRPr="00DF4982">
        <w:rPr>
          <w:color w:val="000000"/>
          <w:sz w:val="28"/>
          <w:szCs w:val="28"/>
          <w:lang w:val="kk-KZ"/>
        </w:rPr>
        <w:tab/>
      </w:r>
      <w:bookmarkStart w:name="z13" w:id="2"/>
      <w:bookmarkEnd w:id="1"/>
      <w:r w:rsidRPr="00DF4982">
        <w:rPr>
          <w:color w:val="000000"/>
          <w:sz w:val="28"/>
          <w:szCs w:val="28"/>
          <w:lang w:val="kk-KZ"/>
        </w:rPr>
        <w:t xml:space="preserve">1) осы бірлескен бұйрықты Қазақстан Республикасының Әділет министрлігінде мемлекеттік тіркеуді;</w:t>
      </w:r>
    </w:p>
    <w:p>
      <w:pPr>
        <w:tabs>
          <w:tab w:pos="709" w:val="left"/>
        </w:tabs>
        <w:jc w:val="both"/>
        <w:rPr>
          <w:color w:val="000000"/>
          <w:sz w:val="28"/>
          <w:szCs w:val="28"/>
          <w:lang w:val="kk-KZ"/>
        </w:rPr>
      </w:pPr>
      <w:bookmarkStart w:name="z14" w:id="3"/>
      <w:bookmarkEnd w:id="2"/>
      <w:r w:rsidRPr="00DF4982">
        <w:rPr>
          <w:color w:val="000000"/>
          <w:sz w:val="28"/>
          <w:szCs w:val="28"/>
          <w:lang w:val="kk-KZ"/>
        </w:rPr>
        <w:tab/>
      </w:r>
      <w:r w:rsidRPr="00DF4982">
        <w:rPr>
          <w:color w:val="000000"/>
          <w:sz w:val="28"/>
          <w:szCs w:val="28"/>
          <w:lang w:val="kk-KZ"/>
        </w:rPr>
        <w:t xml:space="preserve">2) осы бірлескен бұйрықтың Қазақстан Республикасы Қаржы министрлігінің интернет-ресурсында орналастырылуын;</w:t>
      </w:r>
    </w:p>
    <w:p>
      <w:pPr>
        <w:pStyle w:val="Normal(Web)"/>
        <w:spacing w:afterAutospacing="false" w:after="0" w:beforeAutospacing="false" w:before="0"/>
        <w:ind w:firstLine="709"/>
        <w:jc w:val="both"/>
        <w:rPr>
          <w:color w:val="000000"/>
          <w:sz w:val="28"/>
          <w:szCs w:val="28"/>
          <w:lang w:val="kk-KZ"/>
        </w:rPr>
      </w:pPr>
      <w:bookmarkStart w:name="z15" w:id="4"/>
      <w:bookmarkEnd w:id="3"/>
      <w:r w:rsidRPr="00DF4982">
        <w:rPr>
          <w:color w:val="000000"/>
          <w:sz w:val="28"/>
          <w:szCs w:val="28"/>
          <w:lang w:val="kk-KZ"/>
        </w:rPr>
        <w:t xml:space="preserve">3) осы бірлескен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p>
      <w:pPr>
        <w:pStyle w:val="Normal(Web)"/>
        <w:spacing w:afterAutospacing="false" w:after="0" w:beforeAutospacing="false" w:before="0"/>
        <w:ind w:firstLine="709"/>
        <w:jc w:val="both"/>
        <w:rPr>
          <w:color w:val="000000"/>
          <w:sz w:val="28"/>
          <w:szCs w:val="28"/>
          <w:lang w:val="kk-KZ"/>
        </w:rPr>
      </w:pPr>
      <w:r w:rsidRPr="00DF4982">
        <w:rPr>
          <w:color w:val="000000"/>
          <w:sz w:val="28"/>
          <w:szCs w:val="28"/>
          <w:lang w:val="kk-KZ"/>
        </w:rPr>
        <w:t xml:space="preserve">3. Осы бірлескен бұйрық алғашқы ресми жарияланған күнінен кейін күнтізбелік он күн өткен соң қолданысқа енгізіледі. </w:t>
      </w:r>
      <w:bookmarkEnd w:id="4"/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  <w:bookmarkStart w:name="_GoBack" w:id="5"/>
      <w:bookmarkEnd w:id="5"/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overflowPunct/>
        <w:autoSpaceDE/>
        <w:autoSpaceDN/>
        <w:adjustRightInd/>
        <w:rPr>
          <w:color w:val="3399FF"/>
          <w:sz w:val="28"/>
          <w:szCs w:val="28"/>
          <w:lang w:val="kk-KZ"/>
        </w:rPr>
      </w:pPr>
    </w:p>
    <w:p>
      <w:pPr>
        <w:rPr>
          <w:color w:val="000000"/>
          <w:sz w:val="28"/>
          <w:szCs w:val="28"/>
          <w:lang w:val="kk-KZ"/>
        </w:rPr>
      </w:pPr>
      <w:r w:rsidRPr="00022026">
        <w:rPr>
          <w:color w:val="000000"/>
          <w:sz w:val="28"/>
          <w:szCs w:val="28"/>
          <w:lang w:val="kk-KZ"/>
        </w:rPr>
        <w:t xml:space="preserve">«</w:t>
      </w:r>
      <w:r w:rsidRPr="00E44929">
        <w:rPr>
          <w:color w:val="000000"/>
          <w:sz w:val="28"/>
          <w:szCs w:val="28"/>
          <w:lang w:val="kk-KZ"/>
        </w:rPr>
        <w:t xml:space="preserve">КЕЛІСІЛДІ</w:t>
      </w:r>
      <w:r w:rsidRPr="00022026">
        <w:rPr>
          <w:color w:val="000000"/>
          <w:sz w:val="28"/>
          <w:szCs w:val="28"/>
          <w:lang w:val="kk-KZ"/>
        </w:rPr>
        <w:t xml:space="preserve">»</w:t>
      </w:r>
      <w:r w:rsidRPr="00E44929">
        <w:rPr>
          <w:color w:val="000000"/>
          <w:sz w:val="28"/>
          <w:szCs w:val="28"/>
          <w:lang w:val="kk-KZ"/>
        </w:rPr>
        <w:t xml:space="preserve"> </w:t>
      </w:r>
    </w:p>
    <w:p>
      <w:pPr>
        <w:overflowPunct/>
        <w:autoSpaceDE/>
        <w:autoSpaceDN/>
        <w:adjustRightInd/>
        <w:rPr>
          <w:color w:val="000000"/>
          <w:sz w:val="28"/>
          <w:szCs w:val="28"/>
          <w:lang w:val="kk-KZ"/>
        </w:rPr>
      </w:pPr>
      <w:r w:rsidRPr="00022026">
        <w:rPr>
          <w:color w:val="000000"/>
          <w:sz w:val="28"/>
          <w:szCs w:val="28"/>
          <w:lang w:val="kk-KZ"/>
        </w:rPr>
        <w:t xml:space="preserve">Қазақстан Республикасының</w:t>
      </w:r>
      <w:r w:rsidRPr="005F2B2F">
        <w:rPr>
          <w:color w:val="000000"/>
          <w:sz w:val="28"/>
          <w:szCs w:val="28"/>
          <w:lang w:val="kk-KZ"/>
        </w:rPr>
        <w:t xml:space="preserve"> </w:t>
      </w:r>
    </w:p>
    <w:p>
      <w:pPr>
        <w:rPr>
          <w:color w:val="000000"/>
          <w:sz w:val="28"/>
          <w:szCs w:val="28"/>
          <w:lang w:val="kk-KZ"/>
        </w:rPr>
      </w:pPr>
      <w:r w:rsidRPr="00E44929">
        <w:rPr>
          <w:color w:val="000000"/>
          <w:sz w:val="28"/>
          <w:szCs w:val="28"/>
          <w:lang w:val="kk-KZ"/>
        </w:rPr>
        <w:t xml:space="preserve">Бас прокуратура</w:t>
      </w:r>
      <w:r w:rsidRPr="00022026">
        <w:rPr>
          <w:color w:val="000000"/>
          <w:sz w:val="28"/>
          <w:szCs w:val="28"/>
          <w:lang w:val="kk-KZ"/>
        </w:rPr>
        <w:t xml:space="preserve">с</w:t>
      </w:r>
      <w:r w:rsidRPr="00E44929">
        <w:rPr>
          <w:color w:val="000000"/>
          <w:sz w:val="28"/>
          <w:szCs w:val="28"/>
          <w:lang w:val="kk-KZ"/>
        </w:rPr>
        <w:t xml:space="preserve">ы</w:t>
      </w:r>
    </w:p>
    <w:p>
      <w:pPr>
        <w:rPr>
          <w:color w:val="000000"/>
          <w:sz w:val="28"/>
          <w:szCs w:val="28"/>
          <w:lang w:val="kk-KZ"/>
        </w:rPr>
      </w:pPr>
      <w:r w:rsidRPr="00022026">
        <w:rPr>
          <w:color w:val="000000"/>
          <w:sz w:val="28"/>
          <w:szCs w:val="28"/>
          <w:lang w:val="kk-KZ"/>
        </w:rPr>
        <w:t xml:space="preserve">Құқықтық статистика және </w:t>
      </w:r>
    </w:p>
    <w:p>
      <w:pPr>
        <w:contextualSpacing/>
        <w:rPr>
          <w:sz w:val="28"/>
          <w:szCs w:val="28"/>
          <w:lang w:val="kk-KZ"/>
        </w:rPr>
      </w:pPr>
      <w:r w:rsidRPr="00022026">
        <w:rPr>
          <w:color w:val="000000"/>
          <w:sz w:val="28"/>
          <w:szCs w:val="28"/>
          <w:lang w:val="kk-KZ"/>
        </w:rPr>
        <w:t xml:space="preserve">арнайы есепке алу комитеті</w:t>
      </w:r>
    </w:p>
    <w:p>
      <w:pPr>
        <w:spacing w:after="0"/>
      </w:pPr>
    </w:p>
    <w:p>
      <w:pPr>
        <w:spacing w:after="0"/>
      </w:pPr>
    </w:p>
    <w:tbl>
      <w:tblPr>
        <w:tblStyle w:val="NormalTable"/>
        <w:tblW w:type="dxa" w:w="8000"/>
        <w:tblLook w:noVBand="1" w:noHBand="1" w:lastColumn="0" w:firstColumn="0" w:lastRow="0" w:firstRow="0"/>
      </w:tblPr>
      <w:tblGrid/>
      <w:tr>
        <w:trPr/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Қазақстан Республикасы Ұлттық экономика министрі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__________А. Куантыров</w:t>
            </w:r>
          </w:p>
          <w:p>
            <w:pPr>
              <w:spacing w:after="0"/>
            </w:pPr>
          </w:p>
        </w:tc>
        <w:tc>
          <w:tcPr/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Қазақстан Республикасы Премьер-Министрінің орынбасары - Қаржы министрі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b/>
                <w:sz w:val="28"/>
              </w:rPr>
              <w:t xml:space="preserve">__________Е. Жамаубаев</w:t>
            </w:r>
          </w:p>
          <w:p>
            <w:pPr>
              <w:spacing w:after="0"/>
            </w:pPr>
          </w:p>
        </w:tc>
      </w:tr>
    </w:tbl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01.03.2023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31986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финансов Республики Казахстан - директор Департамента Асет Багдатович Шонов, 21.02.2023 11:51:28,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национальной экономики РК - Директор Алиби Адилбекович Мустафин, 24.02.2023 14:34:46,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Комитет по правовой статистике и специальным учетам Генеральной прокуратуры Республики Казахстан - Председатель Комитета по правовой статистике и специальным учетам Генеральной прокуратуры Республики Казахстан Сабит Нурлыбай, 24.02.2023 18:30:39,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28.02.2023 17:28:49,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ҚР Ұлттық экономика министрлігі - Қазақстан Республикасы Ұлттық экономика министрі А. Куантыров, 28.02.2023 19:22:50,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Қазақстан Республикасы Қаржы министрлігі - Қазақстан Республикасы Премьер-Министрінің орынбасары - Қаржы министрі Е. Жамаубаев, 28.02.2023 18:05:42, положительный результат проверки ЭЦП</w:t>
      </w:r>
    </w:p>
    <w:sectPr w:rsidSect="00765B40">
      <w:headerReference w:type="even" r:id="rId3"/>
      <w:headerReference w:type="default" r:id="rId4"/>
      <w:headerReference w:type="first" r:id="rId5"/>
      <w:footerReference w:type="first" r:id="rId12"/>
      <w:footerReference w:type="default" r:id="rId13"/>
      <w:pgSz w:orient="portrait" w:h="16838" w:w="11906"/>
      <w:pgMar w:gutter="0" w:footer="709" w:header="851" w:left="1418" w:bottom="1418" w:right="851" w:top="1418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31986 болып енгізілді</w:t>
    </w:r>
  </w:p>
  <w:p>
    <w:pPr>
      <w:spacing w:after="0" w:before="0"/>
      <w:jc w:val="center"/>
    </w:pPr>
    <w:r>
      <w:t>ИС «ИПГО». Копия электронного документа. Дата  03.03.2023.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03.03.2023.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Auto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Auto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Auto"/>
    <w:pitch w:val="variable"/>
    <w:sig w:usb0="E1002EFF" w:usb1="C000605B" w:usb2="00000029" w:usb3="00000000" w:csb0="0001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3404" type="#_x0000_t136" style="height:79.19pt;margin-left:0;margin-top:0;mso-position-horizontal:center;mso-position-horizontal-relative:margin;mso-position-vertical:center;mso-position-vertical-relative:margin;position:absolute;rotation:315;width:512.23pt;z-index:-2147483648" o:allowincell="f" fillcolor="#808080" stroked="f">
          <v:fill opacity="0.5"/>
          <v:textpath style="font-family:&quot;Times New Roman&quot;;font-size:70pt" string="ДНК 65199644"/>
          <w10:wrap anchorx="margin" anchory="margin"/>
        </v:shape>
      </w:pict>
    </w:r>
    <w:r>
      <w:rPr>
        <w:rStyle w:val="PageNumber"/>
      </w:rPr>
      <w:pgNum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>
      <w:pict>
        <v:shape id="PowerPlusWaterMarkObject1026" o:spid="PowerPlusWaterMarkObject3406" type="#_x0000_t136" style="height:79.19pt;margin-left:0;margin-top:0;mso-position-horizontal:center;mso-position-horizontal-relative:margin;mso-position-vertical:center;mso-position-vertical-relative:margin;position:absolute;rotation:315;width:512.23pt;z-index:-2147483648" o:allowincell="f" fillcolor="#808080" stroked="f">
          <v:fill opacity="0.5"/>
          <v:textpath style="font-family:&quot;Times New Roman&quot;;font-size:70pt" string="ДНК 65199644"/>
          <w10:wrap anchorx="margin" anchory="margin"/>
        </v:shape>
      </w:pict>
    </w:r>
    <w:r>
      <w:rPr>
        <w:rStyle w:val="PageNumber"/>
        <w:sz w:val="28"/>
        <w:szCs w:val="28"/>
      </w:rPr>
      <w:fldChar w:fldCharType="begin"/>
    </w:r>
    <w:r w:rsidRPr="00C936C9"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 w:rsidR="00C936C9">
      <w:rPr>
        <w:rStyle w:val="PageNumber"/>
        <w:noProof/>
        <w:sz w:val="28"/>
        <w:szCs w:val="28"/>
      </w:rPr>
      <w:t xml:space="preserve">2</w:t>
    </w:r>
    <w:r>
      <w:rPr>
        <w:rStyle w:val="PageNumber"/>
        <w:sz w:val="28"/>
        <w:szCs w:val="28"/>
      </w:rPr>
      <w:fldChar w:fldCharType="end"/>
    </w:r>
  </w:p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jc w:val="center"/>
      <w:rPr/>
    </w:pPr>
    <w:r>
      <w:pict>
        <v:shape id="PowerPlusWaterMarkObject1027" o:spid="PowerPlusWaterMarkObject3408" type="#_x0000_t136" style="height:79.19pt;margin-left:0;margin-top:0;mso-position-horizontal:center;mso-position-horizontal-relative:margin;mso-position-vertical:center;mso-position-vertical-relative:margin;position:absolute;rotation:315;width:512.23pt;z-index:-2147483648" o:allowincell="f" fillcolor="#808080" stroked="f">
          <v:fill opacity="0.5"/>
          <v:textpath style="font-family:&quot;Times New Roman&quot;;font-size:70pt" string="ДНК 65199644"/>
          <w10:wrap anchorx="margin" anchory="margin"/>
        </v:shape>
      </w:pict>
    </w:r>
    <w:r>
      <w:rPr>
        <w:noProof/>
        <w:lang w:eastAsia="ru-RU"/>
      </w:rPr>
      <w:drawing>
        <wp:inline distT="0" distB="0" distL="0" distR="0">
          <wp:extent cx="1229360" cy="1104900"/>
          <wp:effectExtent l="0" t="0" r="8890" b="0"/>
          <wp:docPr id="301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/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5">
    <w:multiLevelType w:val="multilevel"/>
    <w:lvl w:ilvl="0">
      <w:start w:val="1"/>
      <w:numFmt w:val="decimal"/>
      <w:suff w:val="tab"/>
      <w:lvlText w:val="%1"/>
      <w:lvlJc w:val="left"/>
      <w:pPr>
        <w:ind w:left="432" w:hanging="432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suff w:val="tab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suff w:val="tab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suff w:val="tab"/>
      <w:lvlText w:val="%1.%2.%3.%4"/>
      <w:lvlJc w:val="left"/>
      <w:pPr>
        <w:ind w:left="864" w:hanging="864"/>
      </w:pPr>
      <w:rPr/>
    </w:lvl>
    <w:lvl w:ilvl="4">
      <w:start w:val="1"/>
      <w:numFmt w:val="decimal"/>
      <w:suff w:val="tab"/>
      <w:lvlText w:val="%1.%2.%3.%4.%5"/>
      <w:lvlJc w:val="left"/>
      <w:pPr>
        <w:ind w:left="1008" w:hanging="1008"/>
      </w:pPr>
      <w:rPr/>
    </w:lvl>
    <w:lvl w:ilvl="5">
      <w:start w:val="1"/>
      <w:numFmt w:val="decimal"/>
      <w:suff w:val="tab"/>
      <w:lvlText w:val="%1.%2.%3.%4.%5.%6"/>
      <w:lvlJc w:val="left"/>
      <w:pPr>
        <w:ind w:left="1152" w:hanging="1152"/>
      </w:pPr>
      <w:rPr/>
    </w:lvl>
    <w:lvl w:ilvl="6">
      <w:start w:val="1"/>
      <w:numFmt w:val="decimal"/>
      <w:suff w:val="tab"/>
      <w:lvlText w:val="%1.%2.%3.%4.%5.%6.%7"/>
      <w:lvlJc w:val="left"/>
      <w:pPr>
        <w:ind w:left="1296" w:hanging="1296"/>
      </w:pPr>
      <w:rPr/>
    </w:lvl>
    <w:lvl w:ilvl="7">
      <w:start w:val="1"/>
      <w:numFmt w:val="decimal"/>
      <w:suff w:val="tab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suff w:val="tab"/>
      <w:lvlText w:val="%1.%2.%3.%4.%5.%6.%7.%8.%9"/>
      <w:lvlJc w:val="left"/>
      <w:pPr>
        <w:ind w:left="1584" w:hanging="1584"/>
      </w:pPr>
      <w:rPr/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abstractNum w:abstractNumId="7">
    <w:multiLevelType w:val="hybridMultilevel"/>
    <w:lvl w:ilvl="0">
      <w:start w:val="1"/>
      <w:numFmt w:val="bullet"/>
      <w:pStyle w:val="Маркированныйсписокстандарт"/>
      <w:suff w:val="tab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2367"/>
        </w:tabs>
        <w:ind w:left="2367" w:hanging="360"/>
      </w:pPr>
      <w:rPr/>
    </w:lvl>
    <w:lvl w:ilvl="2">
      <w:start w:val="1"/>
      <w:numFmt w:val="bullet"/>
      <w:suff w:val="tab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7"/>
    <w:lvlOverride w:ilvl="0">
      <w:startOverride w:val="0"/>
    </w:lvlOverride>
    <w:lvlOverride w:ilvl="1">
      <w:startOverride w:val="1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proofState w:grammar="clean" w:spelling="clean"/>
  <w:stylePaneFormatFilter w:val="3F01"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4" w:uri="http://schemas.microsoft.com/office/word" w:name="compatibilityMode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1">
    <w:name w:val="Heading 1"/>
    <w:basedOn w:val="Normal"/>
    <w:next w:val="Normal"/>
    <w:link w:val="Заголовок1Знак"/>
    <w:qFormat/>
    <w:rsid w:val="000D41D9"/>
    <w:pPr>
      <w:keepNext/>
      <w:keepLines/>
      <w:spacing w:before="24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B608D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aliases w:val="14 TNR,Letters,No Spacing11,No Spacing2,No Spacing_0,ААА,Айгерим,Без интеБез интервала,Без интервала1,Без интервала11,Без интервала111,Без интерваль,Елжан,Исполнитель,МОЙ СТИЛЬ,Обя,Эльд,без интервала,исполнитель,мелкий,мой рабочий,норма,свой"/>
    <w:link w:val="БезинтервалаЗнак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aliases w:val="Bullet 1,Colorful List - Accent 11,Colorful List - Accent 11CxSpLast,H1-1,Heading1,List Paragraph_0,Use Case List Paragraph,Заголовок3"/>
    <w:basedOn w:val="Normal"/>
    <w:link w:val="АбзацспискаЗнак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uiPriority w:val="99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Заголовок1Знак">
    <w:name w:val="Заголовок 1 Знак"/>
    <w:basedOn w:val="DefaultParagraphFont"/>
    <w:link w:val="Heading1"/>
    <w:rsid w:val="000D41D9"/>
    <w:rPr>
      <w:rFonts w:ascii="Cambria" w:eastAsia="宋体" w:hAnsi="Cambria" w:asciiTheme="majorHAnsi" w:eastAsiaTheme="majorEastAsia" w:hAnsiTheme="majorHAnsi" w:cs="Times New Roman" w:cstheme="majorBidi"/>
      <w:color w:val="3B608D" w:themeColor="accent1" w:themeShade="BF"/>
      <w:sz w:val="32"/>
      <w:szCs w:val="32"/>
    </w:rPr>
  </w:style>
  <w:style w:type="character" w:customStyle="1" w:styleId="АбзацспискаЗнак">
    <w:name w:val="Абзац списка Знак"/>
    <w:aliases w:val="Bullet 1 Знак,Colorful List - Accent 11 Знак,Colorful List - Accent 11CxSpLast Знак,H1-1 Знак,Heading1 Знак,List Paragraph Знак,Use Case List Paragraph Знак,Заголовок3 Знак"/>
    <w:link w:val="ListParagraph"/>
    <w:uiPriority w:val="34"/>
    <w:locked/>
    <w:rsid w:val="000D41D9"/>
    <w:rPr>
      <w:rFonts w:ascii="Calibri" w:eastAsia="Calibri" w:hAnsi="Calibri"/>
      <w:sz w:val="22"/>
      <w:szCs w:val="22"/>
      <w:lang w:eastAsia="en-US"/>
    </w:rPr>
  </w:style>
  <w:style w:type="character" w:customStyle="1" w:styleId="МаркированныйсписокстандартЗнакЗнак1">
    <w:name w:val="Маркированный список стандарт Знак Знак1"/>
    <w:link w:val="Маркированныйсписокстандарт"/>
    <w:locked/>
    <w:rsid w:val="000D41D9"/>
    <w:rPr>
      <w:sz w:val="28"/>
      <w:szCs w:val="24"/>
      <w:lang w:bidi="he-IL"/>
    </w:rPr>
  </w:style>
  <w:style w:type="paragraph" w:customStyle="1" w:styleId="Маркированныйсписокстандарт">
    <w:name w:val="Маркированный список стандарт"/>
    <w:basedOn w:val="Normal"/>
    <w:link w:val="МаркированныйсписокстандартЗнакЗнак1"/>
    <w:rsid w:val="000D41D9"/>
    <w:pPr>
      <w:numPr>
        <w:numId w:val="9"/>
      </w:numPr>
      <w:overflowPunct/>
      <w:autoSpaceDE/>
      <w:autoSpaceDN/>
      <w:adjustRightInd/>
      <w:jc w:val="both"/>
    </w:pPr>
    <w:rPr>
      <w:sz w:val="28"/>
      <w:szCs w:val="24"/>
      <w:lang w:bidi="he-IL"/>
    </w:rPr>
  </w:style>
  <w:style w:type="paragraph" w:styleId="BalloonText">
    <w:name w:val="Balloon Text"/>
    <w:basedOn w:val="Normal"/>
    <w:link w:val="ТекствыноскиЗнак"/>
    <w:semiHidden/>
    <w:unhideWhenUsed/>
    <w:rsid w:val="00783FBF"/>
    <w:rPr>
      <w:rFonts w:ascii="Tahoma" w:hAnsi="Tahoma" w:cs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semiHidden/>
    <w:rsid w:val="00783FBF"/>
    <w:rPr>
      <w:rFonts w:ascii="Tahoma" w:hAnsi="Tahoma" w:cs="Tahoma"/>
      <w:sz w:val="16"/>
      <w:szCs w:val="16"/>
    </w:rPr>
  </w:style>
  <w:style w:type="character" w:customStyle="1" w:styleId="БезинтервалаЗнак">
    <w:name w:val="Без интервала Знак"/>
    <w:aliases w:val="14 TNR Знак,No Spacing Знак,No Spacing11 Знак,Айгерим Знак,Без интеБез интервала Знак,Без интервала11 Знак,Без интерваль Знак,Елжан Знак,МОЙ СТИЛЬ Знак,Обя Знак,исполнитель Знак,мелкий Знак,мой рабочий Знак,норма Знак,свой Знак"/>
    <w:link w:val="NoSpacing"/>
    <w:rsid w:val="00DF49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fontTable" Target="fontTable.xml"/>
    <Relationship Id="rId11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header" Target="header1.xml"/>
    <Relationship Id="rId4" Type="http://schemas.openxmlformats.org/officeDocument/2006/relationships/header" Target="header2.xml"/>
    <Relationship Id="rId5" Type="http://schemas.openxmlformats.org/officeDocument/2006/relationships/header" Target="header3.xml"/>
    <Relationship Id="rId6" Type="http://schemas.openxmlformats.org/officeDocument/2006/relationships/theme" Target="theme/theme1.xml"/>
    <Relationship Id="rId7" Type="http://schemas.openxmlformats.org/officeDocument/2006/relationships/styles" Target="styles.xml"/>
    <Relationship Id="rId8" Type="http://schemas.openxmlformats.org/officeDocument/2006/relationships/webSettings" Target="webSettings.xml"/>
    <Relationship Id="rId9" Type="http://schemas.openxmlformats.org/officeDocument/2006/relationships/numbering" Target="numbering.xml"/>
    <Relationship Id="rId12" Type="http://schemas.openxmlformats.org/officeDocument/2006/relationships/footer" Target="cover-footer.xml"/>
    <Relationship Id="rId13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2023-02-20T10:49:00Z</dcterms:created>
  <dc:creator>user</dc:creator>
  <lastModifiedBy>Душкенова Назгуль Кувашевна</lastModifiedBy>
  <dcterms:modified xsi:type="dcterms:W3CDTF">2023-02-20T10:57:00Z</dcterms:modified>
  <revision>4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1852</CharactersWithSpaces>
  <SharedDoc>false</SharedDoc>
  <HyperlinksChanged>false</HyperlinksChanged>
  <AppVersion>14.0000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276</Words>
  <Characters>1579</Characters>
  <Application>Microsoft Office Word</Application>
  <DocSecurity>0</DocSecurity>
  <Lines>13</Lines>
  <Paragraphs>3</Paragraphs>
  <Company>АО НИТ</Company>
  <CharactersWithSpaces>1852</CharactersWithSpaces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2023-02-20T10:49:00Z</dcterms:created>
  <dc:creator>user</dc:creator>
  <lastModifiedBy>Душкенова Назгуль Кувашевна</lastModifiedBy>
  <dcterms:modified xsi:type="dcterms:W3CDTF">2023-02-20T10:57:00Z</dcterms:modified>
  <revision>4</revision>
  <dc:title>ЌАЗАЌСТАН</dc:title>
</coreProperties>
</file>